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A" w:rsidRDefault="00546CDA" w:rsidP="00546CDA">
      <w:pPr>
        <w:pStyle w:val="a3"/>
        <w:shd w:val="clear" w:color="auto" w:fill="FFFFFF"/>
        <w:rPr>
          <w:rStyle w:val="a4"/>
          <w:rFonts w:ascii="Lora" w:hAnsi="Lora"/>
          <w:i/>
          <w:iCs/>
          <w:color w:val="424753"/>
          <w:sz w:val="32"/>
          <w:szCs w:val="32"/>
        </w:rPr>
      </w:pPr>
    </w:p>
    <w:p w:rsidR="00546CDA" w:rsidRDefault="00546CDA" w:rsidP="00546CDA">
      <w:pPr>
        <w:pStyle w:val="a3"/>
        <w:shd w:val="clear" w:color="auto" w:fill="FFFFFF"/>
        <w:rPr>
          <w:rStyle w:val="a4"/>
          <w:rFonts w:ascii="Lora" w:hAnsi="Lora"/>
          <w:i/>
          <w:iCs/>
          <w:color w:val="424753"/>
          <w:sz w:val="32"/>
          <w:szCs w:val="32"/>
        </w:rPr>
      </w:pPr>
    </w:p>
    <w:p w:rsidR="00546CDA" w:rsidRDefault="00546CDA" w:rsidP="00546CDA">
      <w:pPr>
        <w:pStyle w:val="a3"/>
        <w:shd w:val="clear" w:color="auto" w:fill="FFFFFF"/>
        <w:rPr>
          <w:rStyle w:val="a4"/>
          <w:rFonts w:ascii="Lora" w:hAnsi="Lora"/>
          <w:i/>
          <w:iCs/>
          <w:color w:val="424753"/>
          <w:sz w:val="32"/>
          <w:szCs w:val="32"/>
        </w:rPr>
      </w:pPr>
      <w:r>
        <w:rPr>
          <w:rStyle w:val="a4"/>
          <w:rFonts w:ascii="Lora" w:hAnsi="Lora" w:hint="eastAsia"/>
          <w:i/>
          <w:iCs/>
          <w:color w:val="424753"/>
          <w:sz w:val="32"/>
          <w:szCs w:val="32"/>
        </w:rPr>
        <w:t>П</w:t>
      </w:r>
      <w:r>
        <w:rPr>
          <w:rStyle w:val="a4"/>
          <w:rFonts w:ascii="Lora" w:hAnsi="Lora"/>
          <w:i/>
          <w:iCs/>
          <w:color w:val="424753"/>
          <w:sz w:val="32"/>
          <w:szCs w:val="32"/>
        </w:rPr>
        <w:t xml:space="preserve">оложение о проведении </w:t>
      </w:r>
      <w:r>
        <w:rPr>
          <w:rStyle w:val="a4"/>
          <w:rFonts w:ascii="Lora" w:hAnsi="Lora" w:hint="eastAsia"/>
          <w:i/>
          <w:iCs/>
          <w:color w:val="424753"/>
          <w:sz w:val="32"/>
          <w:szCs w:val="32"/>
        </w:rPr>
        <w:t>конкурса</w:t>
      </w:r>
      <w:r>
        <w:rPr>
          <w:rStyle w:val="a4"/>
          <w:rFonts w:ascii="Lora" w:hAnsi="Lora"/>
          <w:i/>
          <w:iCs/>
          <w:color w:val="424753"/>
          <w:sz w:val="32"/>
          <w:szCs w:val="32"/>
        </w:rPr>
        <w:t xml:space="preserve"> </w:t>
      </w:r>
      <w:r>
        <w:rPr>
          <w:rStyle w:val="a4"/>
          <w:rFonts w:ascii="Lora" w:hAnsi="Lora" w:hint="eastAsia"/>
          <w:i/>
          <w:iCs/>
          <w:color w:val="424753"/>
          <w:sz w:val="32"/>
          <w:szCs w:val="32"/>
        </w:rPr>
        <w:t>«</w:t>
      </w:r>
      <w:r>
        <w:rPr>
          <w:rStyle w:val="a4"/>
          <w:rFonts w:ascii="Lora" w:hAnsi="Lora"/>
          <w:i/>
          <w:iCs/>
          <w:color w:val="424753"/>
          <w:sz w:val="32"/>
          <w:szCs w:val="32"/>
        </w:rPr>
        <w:t>Пугало огородное</w:t>
      </w:r>
      <w:r>
        <w:rPr>
          <w:rStyle w:val="a4"/>
          <w:rFonts w:ascii="Lora" w:hAnsi="Lora" w:hint="eastAsia"/>
          <w:i/>
          <w:iCs/>
          <w:color w:val="424753"/>
          <w:sz w:val="32"/>
          <w:szCs w:val="32"/>
        </w:rPr>
        <w:t>»</w:t>
      </w:r>
    </w:p>
    <w:p w:rsidR="00546CDA" w:rsidRDefault="00546CDA" w:rsidP="00546CDA">
      <w:pPr>
        <w:pStyle w:val="a3"/>
        <w:shd w:val="clear" w:color="auto" w:fill="FFFFFF"/>
        <w:rPr>
          <w:rFonts w:ascii="Lora" w:hAnsi="Lora"/>
          <w:color w:val="424753"/>
          <w:sz w:val="32"/>
          <w:szCs w:val="32"/>
        </w:rPr>
      </w:pPr>
      <w:r>
        <w:rPr>
          <w:rStyle w:val="a4"/>
          <w:rFonts w:ascii="Lora" w:hAnsi="Lora"/>
          <w:i/>
          <w:iCs/>
          <w:color w:val="424753"/>
          <w:sz w:val="32"/>
          <w:szCs w:val="32"/>
        </w:rPr>
        <w:t>1. Общие положения.</w:t>
      </w:r>
      <w:r>
        <w:rPr>
          <w:rFonts w:ascii="Lora" w:hAnsi="Lora"/>
          <w:color w:val="424753"/>
          <w:sz w:val="32"/>
          <w:szCs w:val="32"/>
        </w:rPr>
        <w:br/>
      </w:r>
      <w:r>
        <w:rPr>
          <w:rStyle w:val="a4"/>
          <w:rFonts w:ascii="Lora" w:hAnsi="Lora"/>
          <w:i/>
          <w:iCs/>
          <w:color w:val="424753"/>
          <w:sz w:val="32"/>
          <w:szCs w:val="32"/>
        </w:rPr>
        <w:t>Настоящее положение определяет порядок организации и проведения конкурса «Пугало огородное в рамках окружной весенней сельскохозяйственно</w:t>
      </w:r>
      <w:r>
        <w:rPr>
          <w:rStyle w:val="a4"/>
          <w:rFonts w:ascii="Lora" w:hAnsi="Lora" w:hint="eastAsia"/>
          <w:i/>
          <w:iCs/>
          <w:color w:val="424753"/>
          <w:sz w:val="32"/>
          <w:szCs w:val="32"/>
        </w:rPr>
        <w:t>й</w:t>
      </w:r>
      <w:r>
        <w:rPr>
          <w:rStyle w:val="a4"/>
          <w:rFonts w:ascii="Lora" w:hAnsi="Lora"/>
          <w:i/>
          <w:iCs/>
          <w:color w:val="424753"/>
          <w:sz w:val="32"/>
          <w:szCs w:val="32"/>
        </w:rPr>
        <w:t xml:space="preserve"> ярмарки. </w:t>
      </w:r>
      <w:r>
        <w:rPr>
          <w:rFonts w:ascii="Lora" w:hAnsi="Lora"/>
          <w:color w:val="424753"/>
          <w:sz w:val="32"/>
          <w:szCs w:val="32"/>
        </w:rPr>
        <w:br/>
        <w:t>2. Цели и задачи.</w:t>
      </w:r>
      <w:r>
        <w:rPr>
          <w:rFonts w:ascii="Lora" w:hAnsi="Lora"/>
          <w:color w:val="424753"/>
          <w:sz w:val="32"/>
          <w:szCs w:val="32"/>
        </w:rPr>
        <w:br/>
        <w:t>Целью Конкурса является поощрение творческой активности жителей района, изучение и сохранение народных традиций, пропаганда защиты природы.</w:t>
      </w:r>
      <w:r>
        <w:rPr>
          <w:rFonts w:ascii="Lora" w:hAnsi="Lora"/>
          <w:color w:val="424753"/>
          <w:sz w:val="32"/>
          <w:szCs w:val="32"/>
        </w:rPr>
        <w:br/>
        <w:t>Задачи Конкурса:</w:t>
      </w:r>
      <w:r>
        <w:rPr>
          <w:rFonts w:ascii="Lora" w:hAnsi="Lora"/>
          <w:color w:val="424753"/>
          <w:sz w:val="32"/>
          <w:szCs w:val="32"/>
        </w:rPr>
        <w:br/>
        <w:t>- популяризировать различные направления и жанры декоративно-прикладного творчества путем показа работ;</w:t>
      </w:r>
      <w:r>
        <w:rPr>
          <w:rFonts w:ascii="Lora" w:hAnsi="Lora"/>
          <w:color w:val="424753"/>
          <w:sz w:val="32"/>
          <w:szCs w:val="32"/>
        </w:rPr>
        <w:br/>
        <w:t>- привлечь жителей района к созидательной деятельности;</w:t>
      </w:r>
      <w:r>
        <w:rPr>
          <w:rFonts w:ascii="Lora" w:hAnsi="Lora"/>
          <w:color w:val="424753"/>
          <w:sz w:val="32"/>
          <w:szCs w:val="32"/>
        </w:rPr>
        <w:br/>
        <w:t xml:space="preserve">- выявить новые имена талантливых мастеров декоративно-прикладного творчества </w:t>
      </w:r>
      <w:r>
        <w:rPr>
          <w:rFonts w:ascii="Lora" w:hAnsi="Lora"/>
          <w:color w:val="424753"/>
          <w:sz w:val="32"/>
          <w:szCs w:val="32"/>
        </w:rPr>
        <w:br/>
        <w:t>3. Участники Конкурса.</w:t>
      </w:r>
      <w:r>
        <w:rPr>
          <w:rFonts w:ascii="Lora" w:hAnsi="Lora"/>
          <w:color w:val="424753"/>
          <w:sz w:val="32"/>
          <w:szCs w:val="32"/>
        </w:rPr>
        <w:br/>
        <w:t>3.1. К участию в Конкурсе приглашаются все желающие.</w:t>
      </w:r>
      <w:r>
        <w:rPr>
          <w:rFonts w:ascii="Lora" w:hAnsi="Lora"/>
          <w:color w:val="424753"/>
          <w:sz w:val="32"/>
          <w:szCs w:val="32"/>
        </w:rPr>
        <w:br/>
        <w:t>3.2. Участниками Конкурса могут быть как индивидуальные авторы, так и авторские коллективы (семейные, трудовые, школьные, смешанные и т.д.).</w:t>
      </w:r>
      <w:r>
        <w:rPr>
          <w:rFonts w:ascii="Lora" w:hAnsi="Lora"/>
          <w:color w:val="424753"/>
          <w:sz w:val="32"/>
          <w:szCs w:val="32"/>
        </w:rPr>
        <w:br/>
        <w:t>3.3. Возраст участников не ограничен.</w:t>
      </w:r>
    </w:p>
    <w:p w:rsidR="00546CDA" w:rsidRDefault="00546CDA" w:rsidP="00546CDA">
      <w:pPr>
        <w:pStyle w:val="a3"/>
        <w:shd w:val="clear" w:color="auto" w:fill="FFFFFF"/>
        <w:rPr>
          <w:rFonts w:ascii="Lora" w:hAnsi="Lora"/>
          <w:color w:val="424753"/>
          <w:sz w:val="32"/>
          <w:szCs w:val="32"/>
        </w:rPr>
      </w:pPr>
      <w:r>
        <w:rPr>
          <w:rFonts w:ascii="Lora" w:hAnsi="Lora"/>
          <w:color w:val="424753"/>
          <w:sz w:val="32"/>
          <w:szCs w:val="32"/>
        </w:rPr>
        <w:t>4. Условия участия  в Конкурсе.</w:t>
      </w:r>
      <w:r>
        <w:rPr>
          <w:rFonts w:ascii="Lora" w:hAnsi="Lora"/>
          <w:color w:val="424753"/>
          <w:sz w:val="32"/>
          <w:szCs w:val="32"/>
        </w:rPr>
        <w:br/>
        <w:t>4.1. На Конкурс участники представляют огородное пугало, изготовленное собственными руками из различных материалов.</w:t>
      </w:r>
      <w:r>
        <w:rPr>
          <w:rFonts w:ascii="Lora" w:hAnsi="Lora"/>
          <w:color w:val="424753"/>
          <w:sz w:val="32"/>
          <w:szCs w:val="32"/>
        </w:rPr>
        <w:br/>
        <w:t>4.2. Высота огородного пугала должна составлять не менее 1 метра.</w:t>
      </w:r>
      <w:r>
        <w:rPr>
          <w:rFonts w:ascii="Lora" w:hAnsi="Lora"/>
          <w:color w:val="424753"/>
          <w:sz w:val="32"/>
          <w:szCs w:val="32"/>
        </w:rPr>
        <w:br/>
        <w:t>4.3. Придумать название или имя пугала.</w:t>
      </w:r>
      <w:r>
        <w:rPr>
          <w:rFonts w:ascii="Lora" w:hAnsi="Lora"/>
          <w:color w:val="424753"/>
          <w:sz w:val="32"/>
          <w:szCs w:val="32"/>
        </w:rPr>
        <w:br/>
        <w:t>4.4. Пугало должно иметь устойчивую опору или подставку.</w:t>
      </w:r>
      <w:r>
        <w:rPr>
          <w:rFonts w:ascii="Lora" w:hAnsi="Lora"/>
          <w:color w:val="424753"/>
          <w:sz w:val="32"/>
          <w:szCs w:val="32"/>
        </w:rPr>
        <w:br/>
        <w:t>4.5. При демонстрации допускается дополнительная декорация для наиболее яркого раскрытия достоинств изделия. Площадь, представляемая под всю композицию, не более 1 кв.м.</w:t>
      </w:r>
      <w:r>
        <w:rPr>
          <w:rFonts w:ascii="Lora" w:hAnsi="Lora"/>
          <w:color w:val="424753"/>
          <w:sz w:val="32"/>
          <w:szCs w:val="32"/>
        </w:rPr>
        <w:br/>
        <w:t>4.6. Конкурсная работа должна быть снабжена табличкой с указанием: представленная территория, организация, Ф.И.О. мастера или состав творческого коллектива, название работы, техника исполнения. Размер таблички 15x21см (А5).</w:t>
      </w:r>
      <w:r>
        <w:rPr>
          <w:rFonts w:ascii="Lora" w:hAnsi="Lora"/>
          <w:color w:val="424753"/>
          <w:sz w:val="32"/>
          <w:szCs w:val="32"/>
        </w:rPr>
        <w:br/>
      </w:r>
      <w:r>
        <w:rPr>
          <w:rFonts w:ascii="Lora" w:hAnsi="Lora"/>
          <w:color w:val="424753"/>
          <w:sz w:val="32"/>
          <w:szCs w:val="32"/>
        </w:rPr>
        <w:lastRenderedPageBreak/>
        <w:br/>
        <w:t>4.8. Участники Конкурса имеют право представить на рассмотрение несколько работ при условии предоставления отдельной заявки.</w:t>
      </w:r>
      <w:r>
        <w:rPr>
          <w:rFonts w:ascii="Lora" w:hAnsi="Lora"/>
          <w:color w:val="424753"/>
          <w:sz w:val="32"/>
          <w:szCs w:val="32"/>
        </w:rPr>
        <w:br/>
        <w:t>5. Сроки и порядок направления заявки на участие в Конкурсе.</w:t>
      </w:r>
      <w:r>
        <w:rPr>
          <w:rFonts w:ascii="Lora" w:hAnsi="Lora"/>
          <w:color w:val="424753"/>
          <w:sz w:val="32"/>
          <w:szCs w:val="32"/>
        </w:rPr>
        <w:br/>
        <w:t>Участники Конкурса направляют заявку по адресу: с</w:t>
      </w:r>
      <w:proofErr w:type="gramStart"/>
      <w:r>
        <w:rPr>
          <w:rFonts w:ascii="Lora" w:hAnsi="Lora"/>
          <w:color w:val="424753"/>
          <w:sz w:val="32"/>
          <w:szCs w:val="32"/>
        </w:rPr>
        <w:t>.Ю</w:t>
      </w:r>
      <w:proofErr w:type="gramEnd"/>
      <w:r>
        <w:rPr>
          <w:rFonts w:ascii="Lora" w:hAnsi="Lora"/>
          <w:color w:val="424753"/>
          <w:sz w:val="32"/>
          <w:szCs w:val="32"/>
        </w:rPr>
        <w:t xml:space="preserve">рла </w:t>
      </w:r>
      <w:r>
        <w:rPr>
          <w:rFonts w:ascii="Lora" w:hAnsi="Lora" w:hint="eastAsia"/>
          <w:color w:val="424753"/>
          <w:sz w:val="32"/>
          <w:szCs w:val="32"/>
        </w:rPr>
        <w:t>«</w:t>
      </w:r>
      <w:proofErr w:type="spellStart"/>
      <w:r>
        <w:rPr>
          <w:rFonts w:ascii="Lora" w:hAnsi="Lora"/>
          <w:color w:val="424753"/>
          <w:sz w:val="32"/>
          <w:szCs w:val="32"/>
        </w:rPr>
        <w:t>Юрлинский</w:t>
      </w:r>
      <w:proofErr w:type="spellEnd"/>
      <w:r>
        <w:rPr>
          <w:rFonts w:ascii="Lora" w:hAnsi="Lora"/>
          <w:color w:val="424753"/>
          <w:sz w:val="32"/>
          <w:szCs w:val="32"/>
        </w:rPr>
        <w:t xml:space="preserve"> МКДЦ</w:t>
      </w:r>
      <w:r>
        <w:rPr>
          <w:rFonts w:ascii="Lora" w:hAnsi="Lora" w:hint="eastAsia"/>
          <w:color w:val="424753"/>
          <w:sz w:val="32"/>
          <w:szCs w:val="32"/>
        </w:rPr>
        <w:t>»</w:t>
      </w:r>
      <w:r>
        <w:rPr>
          <w:rFonts w:ascii="Lora" w:hAnsi="Lora"/>
          <w:color w:val="424753"/>
          <w:sz w:val="32"/>
          <w:szCs w:val="32"/>
        </w:rPr>
        <w:t>; по электронной почте</w:t>
      </w:r>
      <w:r w:rsidRPr="00546CDA">
        <w:rPr>
          <w:rFonts w:ascii="Lora" w:hAnsi="Lora"/>
          <w:color w:val="424753"/>
          <w:sz w:val="32"/>
          <w:szCs w:val="32"/>
        </w:rPr>
        <w:t xml:space="preserve"> </w:t>
      </w:r>
      <w:proofErr w:type="spellStart"/>
      <w:r>
        <w:rPr>
          <w:rFonts w:ascii="Lora" w:hAnsi="Lora"/>
          <w:color w:val="424753"/>
          <w:sz w:val="32"/>
          <w:szCs w:val="32"/>
          <w:lang w:val="en-US"/>
        </w:rPr>
        <w:t>taliv</w:t>
      </w:r>
      <w:proofErr w:type="spellEnd"/>
      <w:r w:rsidRPr="00546CDA">
        <w:rPr>
          <w:rFonts w:ascii="Lora" w:hAnsi="Lora"/>
          <w:color w:val="424753"/>
          <w:sz w:val="32"/>
          <w:szCs w:val="32"/>
        </w:rPr>
        <w:t>1@</w:t>
      </w:r>
      <w:proofErr w:type="spellStart"/>
      <w:r>
        <w:rPr>
          <w:rFonts w:ascii="Lora" w:hAnsi="Lora"/>
          <w:color w:val="424753"/>
          <w:sz w:val="32"/>
          <w:szCs w:val="32"/>
          <w:lang w:val="en-US"/>
        </w:rPr>
        <w:t>yandex</w:t>
      </w:r>
      <w:proofErr w:type="spellEnd"/>
      <w:r>
        <w:rPr>
          <w:rFonts w:ascii="Lora" w:hAnsi="Lora"/>
          <w:color w:val="424753"/>
          <w:sz w:val="32"/>
          <w:szCs w:val="32"/>
        </w:rPr>
        <w:t>.</w:t>
      </w:r>
      <w:proofErr w:type="spellStart"/>
      <w:r>
        <w:rPr>
          <w:rFonts w:ascii="Lora" w:hAnsi="Lora"/>
          <w:color w:val="424753"/>
          <w:sz w:val="32"/>
          <w:szCs w:val="32"/>
          <w:lang w:val="en-US"/>
        </w:rPr>
        <w:t>ru</w:t>
      </w:r>
      <w:proofErr w:type="spellEnd"/>
      <w:r>
        <w:rPr>
          <w:rFonts w:ascii="Lora" w:hAnsi="Lora"/>
          <w:color w:val="424753"/>
          <w:sz w:val="32"/>
          <w:szCs w:val="32"/>
        </w:rPr>
        <w:t xml:space="preserve"> ,справки по телефону 89082507650, 2 13 62, </w:t>
      </w:r>
    </w:p>
    <w:p w:rsidR="00546CDA" w:rsidRDefault="00546CDA" w:rsidP="00546CDA">
      <w:pPr>
        <w:pStyle w:val="a3"/>
        <w:shd w:val="clear" w:color="auto" w:fill="FFFFFF"/>
        <w:rPr>
          <w:rFonts w:ascii="Lora" w:hAnsi="Lora"/>
          <w:color w:val="424753"/>
          <w:sz w:val="32"/>
          <w:szCs w:val="32"/>
        </w:rPr>
      </w:pPr>
      <w:r>
        <w:rPr>
          <w:rFonts w:ascii="Lora" w:hAnsi="Lora"/>
          <w:color w:val="424753"/>
          <w:sz w:val="32"/>
          <w:szCs w:val="32"/>
        </w:rPr>
        <w:t>6. Сроки и порядок  проведения Конкурса.</w:t>
      </w:r>
      <w:r>
        <w:rPr>
          <w:rFonts w:ascii="Lora" w:hAnsi="Lora"/>
          <w:color w:val="424753"/>
          <w:sz w:val="32"/>
          <w:szCs w:val="32"/>
        </w:rPr>
        <w:br/>
        <w:t>6.1. Конкурс проводится 6 мая  2023 года с 11-00 до 12-00 часов на рыночной площади.</w:t>
      </w:r>
      <w:r>
        <w:rPr>
          <w:rFonts w:ascii="Lora" w:hAnsi="Lora"/>
          <w:color w:val="424753"/>
          <w:sz w:val="32"/>
          <w:szCs w:val="32"/>
        </w:rPr>
        <w:br/>
        <w:t>6.2. Регистрация участников с 10.00 до 11.00 час</w:t>
      </w:r>
      <w:proofErr w:type="gramStart"/>
      <w:r>
        <w:rPr>
          <w:rFonts w:ascii="Lora" w:hAnsi="Lora"/>
          <w:color w:val="424753"/>
          <w:sz w:val="32"/>
          <w:szCs w:val="32"/>
        </w:rPr>
        <w:t>.</w:t>
      </w:r>
      <w:proofErr w:type="gramEnd"/>
      <w:r>
        <w:rPr>
          <w:rFonts w:ascii="Lora" w:hAnsi="Lora"/>
          <w:color w:val="424753"/>
          <w:sz w:val="32"/>
          <w:szCs w:val="32"/>
        </w:rPr>
        <w:t xml:space="preserve"> </w:t>
      </w:r>
      <w:proofErr w:type="gramStart"/>
      <w:r>
        <w:rPr>
          <w:rFonts w:ascii="Lora" w:hAnsi="Lora"/>
          <w:color w:val="424753"/>
          <w:sz w:val="32"/>
          <w:szCs w:val="32"/>
        </w:rPr>
        <w:t>н</w:t>
      </w:r>
      <w:proofErr w:type="gramEnd"/>
      <w:r>
        <w:rPr>
          <w:rFonts w:ascii="Lora" w:hAnsi="Lora"/>
          <w:color w:val="424753"/>
          <w:sz w:val="32"/>
          <w:szCs w:val="32"/>
        </w:rPr>
        <w:t>а рыночной площади.</w:t>
      </w:r>
      <w:r>
        <w:rPr>
          <w:rFonts w:ascii="Lora" w:hAnsi="Lora"/>
          <w:color w:val="424753"/>
          <w:sz w:val="32"/>
          <w:szCs w:val="32"/>
        </w:rPr>
        <w:br/>
        <w:t>6.3. Выставка конкурсных работ с 10.30 до 13.00 час.</w:t>
      </w:r>
      <w:r>
        <w:rPr>
          <w:rFonts w:ascii="Lora" w:hAnsi="Lora"/>
          <w:color w:val="424753"/>
          <w:sz w:val="32"/>
          <w:szCs w:val="32"/>
        </w:rPr>
        <w:br/>
        <w:t xml:space="preserve">6.4. Награждение победителей и участников состоится 6 мая </w:t>
      </w:r>
      <w:r w:rsidR="00567204">
        <w:rPr>
          <w:rFonts w:ascii="Lora" w:hAnsi="Lora"/>
          <w:color w:val="424753"/>
          <w:sz w:val="32"/>
          <w:szCs w:val="32"/>
        </w:rPr>
        <w:t xml:space="preserve"> 20</w:t>
      </w:r>
      <w:r>
        <w:rPr>
          <w:rFonts w:ascii="Lora" w:hAnsi="Lora"/>
          <w:color w:val="424753"/>
          <w:sz w:val="32"/>
          <w:szCs w:val="32"/>
        </w:rPr>
        <w:t xml:space="preserve">23 года на </w:t>
      </w:r>
      <w:r w:rsidR="00567204">
        <w:rPr>
          <w:rFonts w:ascii="Lora" w:hAnsi="Lora"/>
          <w:color w:val="424753"/>
          <w:sz w:val="32"/>
          <w:szCs w:val="32"/>
        </w:rPr>
        <w:t xml:space="preserve">рыночной </w:t>
      </w:r>
      <w:r>
        <w:rPr>
          <w:rFonts w:ascii="Lora" w:hAnsi="Lora"/>
          <w:color w:val="424753"/>
          <w:sz w:val="32"/>
          <w:szCs w:val="32"/>
        </w:rPr>
        <w:t xml:space="preserve"> площади в 12.00 час.</w:t>
      </w:r>
      <w:r>
        <w:rPr>
          <w:rFonts w:ascii="Lora" w:hAnsi="Lora"/>
          <w:color w:val="424753"/>
          <w:sz w:val="32"/>
          <w:szCs w:val="32"/>
        </w:rPr>
        <w:br/>
        <w:t xml:space="preserve">6.5. Доставка работ к месту проведения и обратно производится участниками самостоятельно и за свой счет. Конкурсные экспонаты можно будет забрать после подведения итогов Конкурса, предупредив представителя </w:t>
      </w:r>
      <w:proofErr w:type="spellStart"/>
      <w:r w:rsidR="00567204">
        <w:rPr>
          <w:rFonts w:ascii="Lora" w:hAnsi="Lora"/>
          <w:color w:val="424753"/>
          <w:sz w:val="32"/>
          <w:szCs w:val="32"/>
        </w:rPr>
        <w:t>Юрлинского</w:t>
      </w:r>
      <w:proofErr w:type="spellEnd"/>
      <w:r w:rsidR="00567204">
        <w:rPr>
          <w:rFonts w:ascii="Lora" w:hAnsi="Lora"/>
          <w:color w:val="424753"/>
          <w:sz w:val="32"/>
          <w:szCs w:val="32"/>
        </w:rPr>
        <w:t xml:space="preserve"> МКДЦ.</w:t>
      </w:r>
      <w:r>
        <w:rPr>
          <w:rFonts w:ascii="Lora" w:hAnsi="Lora"/>
          <w:color w:val="424753"/>
          <w:sz w:val="32"/>
          <w:szCs w:val="32"/>
        </w:rPr>
        <w:br/>
        <w:t>7. Порядок подведения итогов Конкурса.</w:t>
      </w:r>
      <w:r>
        <w:rPr>
          <w:rFonts w:ascii="Lora" w:hAnsi="Lora"/>
          <w:color w:val="424753"/>
          <w:sz w:val="32"/>
          <w:szCs w:val="32"/>
        </w:rPr>
        <w:br/>
        <w:t xml:space="preserve">7.1. Победитель Конкурса определяется </w:t>
      </w:r>
      <w:r w:rsidR="00567204">
        <w:rPr>
          <w:rFonts w:ascii="Lora" w:hAnsi="Lora"/>
          <w:color w:val="424753"/>
          <w:sz w:val="32"/>
          <w:szCs w:val="32"/>
        </w:rPr>
        <w:t xml:space="preserve">жюри и </w:t>
      </w:r>
      <w:r>
        <w:rPr>
          <w:rFonts w:ascii="Lora" w:hAnsi="Lora"/>
          <w:color w:val="424753"/>
          <w:sz w:val="32"/>
          <w:szCs w:val="32"/>
        </w:rPr>
        <w:t xml:space="preserve">народным голосованием. Любой участник или гость Конкурса вправе отдать свой голос только за одну работу (методом </w:t>
      </w:r>
      <w:r w:rsidR="00567204">
        <w:rPr>
          <w:rFonts w:ascii="Lora" w:hAnsi="Lora"/>
          <w:color w:val="424753"/>
          <w:sz w:val="32"/>
          <w:szCs w:val="32"/>
        </w:rPr>
        <w:t>голосования  жетоном</w:t>
      </w:r>
      <w:r>
        <w:rPr>
          <w:rFonts w:ascii="Lora" w:hAnsi="Lora"/>
          <w:color w:val="424753"/>
          <w:sz w:val="32"/>
          <w:szCs w:val="32"/>
        </w:rPr>
        <w:t xml:space="preserve"> с присужденным номером).</w:t>
      </w:r>
      <w:r>
        <w:rPr>
          <w:rFonts w:ascii="Lora" w:hAnsi="Lora"/>
          <w:color w:val="424753"/>
          <w:sz w:val="32"/>
          <w:szCs w:val="32"/>
        </w:rPr>
        <w:br/>
        <w:t>7.2. Оргкомитет подводит итоги Конкурса по результатам народного голосования.</w:t>
      </w:r>
      <w:r>
        <w:rPr>
          <w:rFonts w:ascii="Lora" w:hAnsi="Lora"/>
          <w:color w:val="424753"/>
          <w:sz w:val="32"/>
          <w:szCs w:val="32"/>
        </w:rPr>
        <w:br/>
        <w:t>8. Награждение</w:t>
      </w:r>
      <w:r>
        <w:rPr>
          <w:rFonts w:ascii="Lora" w:hAnsi="Lora"/>
          <w:color w:val="424753"/>
          <w:sz w:val="32"/>
          <w:szCs w:val="32"/>
        </w:rPr>
        <w:br/>
        <w:t xml:space="preserve">8.1. </w:t>
      </w:r>
      <w:r w:rsidR="00567204">
        <w:rPr>
          <w:rFonts w:ascii="Lora" w:hAnsi="Lora"/>
          <w:color w:val="424753"/>
          <w:sz w:val="32"/>
          <w:szCs w:val="32"/>
        </w:rPr>
        <w:t xml:space="preserve">Победители </w:t>
      </w:r>
      <w:r>
        <w:rPr>
          <w:rFonts w:ascii="Lora" w:hAnsi="Lora"/>
          <w:color w:val="424753"/>
          <w:sz w:val="32"/>
          <w:szCs w:val="32"/>
        </w:rPr>
        <w:t xml:space="preserve"> Конкурса «Пугало огородное» награждаются памятными дипломами и </w:t>
      </w:r>
      <w:r w:rsidR="00567204">
        <w:rPr>
          <w:rFonts w:ascii="Lora" w:hAnsi="Lora"/>
          <w:color w:val="424753"/>
          <w:sz w:val="32"/>
          <w:szCs w:val="32"/>
        </w:rPr>
        <w:t>сувенирами</w:t>
      </w:r>
      <w:r>
        <w:rPr>
          <w:rFonts w:ascii="Lora" w:hAnsi="Lora"/>
          <w:color w:val="424753"/>
          <w:sz w:val="32"/>
          <w:szCs w:val="32"/>
        </w:rPr>
        <w:t>.</w:t>
      </w:r>
      <w:r>
        <w:rPr>
          <w:rFonts w:ascii="Lora" w:hAnsi="Lora"/>
          <w:color w:val="424753"/>
          <w:sz w:val="32"/>
          <w:szCs w:val="32"/>
        </w:rPr>
        <w:br/>
        <w:t xml:space="preserve">Примечание: по всем вопросам участия в Конкурсе обращаться по адресу: </w:t>
      </w:r>
      <w:r w:rsidR="00567204">
        <w:rPr>
          <w:rFonts w:ascii="Lora" w:hAnsi="Lora"/>
          <w:color w:val="424753"/>
          <w:sz w:val="32"/>
          <w:szCs w:val="32"/>
        </w:rPr>
        <w:t>с</w:t>
      </w:r>
      <w:proofErr w:type="gramStart"/>
      <w:r w:rsidR="00567204">
        <w:rPr>
          <w:rFonts w:ascii="Lora" w:hAnsi="Lora"/>
          <w:color w:val="424753"/>
          <w:sz w:val="32"/>
          <w:szCs w:val="32"/>
        </w:rPr>
        <w:t>.Ю</w:t>
      </w:r>
      <w:proofErr w:type="gramEnd"/>
      <w:r w:rsidR="00567204">
        <w:rPr>
          <w:rFonts w:ascii="Lora" w:hAnsi="Lora"/>
          <w:color w:val="424753"/>
          <w:sz w:val="32"/>
          <w:szCs w:val="32"/>
        </w:rPr>
        <w:t xml:space="preserve">рла, ул.Гагарина, 18, по телефону 2-13-62, 2-12-62, 89082507650, </w:t>
      </w:r>
      <w:proofErr w:type="spellStart"/>
      <w:r w:rsidR="00567204">
        <w:rPr>
          <w:rFonts w:ascii="Lora" w:hAnsi="Lora"/>
          <w:color w:val="424753"/>
          <w:sz w:val="32"/>
          <w:szCs w:val="32"/>
        </w:rPr>
        <w:t>Отегова</w:t>
      </w:r>
      <w:proofErr w:type="spellEnd"/>
      <w:r w:rsidR="00567204">
        <w:rPr>
          <w:rFonts w:ascii="Lora" w:hAnsi="Lora"/>
          <w:color w:val="424753"/>
          <w:sz w:val="32"/>
          <w:szCs w:val="32"/>
        </w:rPr>
        <w:t xml:space="preserve"> Зинаида Анатольевна, </w:t>
      </w:r>
      <w:proofErr w:type="spellStart"/>
      <w:r w:rsidR="00567204">
        <w:rPr>
          <w:rFonts w:ascii="Lora" w:hAnsi="Lora"/>
          <w:color w:val="424753"/>
          <w:sz w:val="32"/>
          <w:szCs w:val="32"/>
        </w:rPr>
        <w:t>Шадррина</w:t>
      </w:r>
      <w:proofErr w:type="spellEnd"/>
      <w:r w:rsidR="00567204">
        <w:rPr>
          <w:rFonts w:ascii="Lora" w:hAnsi="Lora"/>
          <w:color w:val="424753"/>
          <w:sz w:val="32"/>
          <w:szCs w:val="32"/>
        </w:rPr>
        <w:t xml:space="preserve"> Лариса Александровна</w:t>
      </w:r>
    </w:p>
    <w:p w:rsidR="00A354E5" w:rsidRDefault="00A354E5"/>
    <w:sectPr w:rsidR="00A354E5" w:rsidSect="00A3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6CDA"/>
    <w:rsid w:val="00546CDA"/>
    <w:rsid w:val="00567204"/>
    <w:rsid w:val="00A3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CDA"/>
    <w:rPr>
      <w:b/>
      <w:bCs/>
    </w:rPr>
  </w:style>
  <w:style w:type="character" w:styleId="a5">
    <w:name w:val="Hyperlink"/>
    <w:basedOn w:val="a0"/>
    <w:uiPriority w:val="99"/>
    <w:semiHidden/>
    <w:unhideWhenUsed/>
    <w:rsid w:val="0054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2023-04-27T06:06:00Z</dcterms:created>
  <dcterms:modified xsi:type="dcterms:W3CDTF">2023-04-27T06:21:00Z</dcterms:modified>
</cp:coreProperties>
</file>